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0557E337" w14:textId="1DC12253" w:rsidR="00F471CE" w:rsidRPr="00FD5FBA" w:rsidRDefault="00D71A27" w:rsidP="0007415F">
            <w:pPr>
              <w:rPr>
                <w:rFonts w:cstheme="minorHAnsi"/>
                <w:bCs/>
              </w:rPr>
            </w:pPr>
            <w:r>
              <w:rPr>
                <w:rFonts w:cstheme="minorHAnsi"/>
                <w:bCs/>
              </w:rPr>
              <w:t>2.1 Raising Finance</w:t>
            </w:r>
          </w:p>
          <w:p w14:paraId="757809B9" w14:textId="1A73FD55" w:rsidR="008E39B4" w:rsidRPr="00811F13" w:rsidRDefault="008E39B4" w:rsidP="005F4E99">
            <w:pPr>
              <w:rPr>
                <w:rFonts w:cstheme="minorHAnsi"/>
                <w:color w:val="000000" w:themeColor="text1"/>
                <w:sz w:val="20"/>
                <w:szCs w:val="20"/>
              </w:rPr>
            </w:pPr>
          </w:p>
        </w:tc>
        <w:tc>
          <w:tcPr>
            <w:tcW w:w="5386" w:type="dxa"/>
            <w:shd w:val="clear" w:color="auto" w:fill="FFEFFF"/>
          </w:tcPr>
          <w:p w14:paraId="09159CB2" w14:textId="77777777" w:rsidR="00346D0E" w:rsidRDefault="008E39B4" w:rsidP="00346D0E">
            <w:pPr>
              <w:rPr>
                <w:rFonts w:cstheme="minorHAnsi"/>
                <w:b/>
                <w:bCs/>
                <w:color w:val="522A5B"/>
                <w:sz w:val="24"/>
                <w:szCs w:val="24"/>
                <w:u w:val="single"/>
              </w:rPr>
            </w:pPr>
            <w:r w:rsidRPr="00F9765D">
              <w:rPr>
                <w:rFonts w:cstheme="minorHAnsi"/>
                <w:b/>
                <w:bCs/>
                <w:color w:val="522A5B"/>
                <w:sz w:val="24"/>
                <w:szCs w:val="24"/>
                <w:u w:val="single"/>
              </w:rPr>
              <w:t>Why this? Why now?</w:t>
            </w:r>
          </w:p>
          <w:p w14:paraId="6C2DD527" w14:textId="77777777" w:rsidR="00D71A27" w:rsidRDefault="00821F78" w:rsidP="00821F78">
            <w:pPr>
              <w:spacing w:after="0"/>
              <w:rPr>
                <w:rFonts w:cstheme="minorHAnsi"/>
                <w:bCs/>
              </w:rPr>
            </w:pPr>
            <w:r>
              <w:rPr>
                <w:rFonts w:cstheme="minorHAnsi"/>
                <w:bCs/>
              </w:rPr>
              <w:t xml:space="preserve"> </w:t>
            </w:r>
          </w:p>
          <w:p w14:paraId="4C75361B" w14:textId="26E05C9B" w:rsidR="001F7779" w:rsidRPr="00346D0E" w:rsidRDefault="00D71A27" w:rsidP="00D71A27">
            <w:pPr>
              <w:spacing w:after="0"/>
              <w:rPr>
                <w:rFonts w:cstheme="minorHAnsi"/>
                <w:b/>
                <w:bCs/>
                <w:color w:val="522A5B"/>
                <w:u w:val="single"/>
              </w:rPr>
            </w:pPr>
            <w:r>
              <w:rPr>
                <w:rFonts w:cstheme="minorHAnsi"/>
                <w:bCs/>
              </w:rPr>
              <w:t xml:space="preserve">Once students have understood the basics of how business might operate in the markets they are in, they are now looking into how businesses might manage their everyday operations and how they might use resources efficiently to ensure goods and services can be delivered effectively and efficiently and to a high </w:t>
            </w:r>
            <w:r w:rsidR="003F3BE1">
              <w:rPr>
                <w:rFonts w:cstheme="minorHAnsi"/>
                <w:bCs/>
              </w:rPr>
              <w:t>quality. Being able to finance these everyday operations and understanding how liability might effect the choice of finance is important</w:t>
            </w:r>
            <w:bookmarkStart w:id="0" w:name="_GoBack"/>
            <w:bookmarkEnd w:id="0"/>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374239C9" w14:textId="776C6EC2" w:rsidR="00D71A27" w:rsidRDefault="009061D8" w:rsidP="00D71A27">
            <w:pPr>
              <w:rPr>
                <w:rFonts w:cstheme="minorHAnsi"/>
                <w:color w:val="000000" w:themeColor="text1"/>
                <w:sz w:val="20"/>
                <w:szCs w:val="20"/>
              </w:rPr>
            </w:pPr>
            <w:r>
              <w:rPr>
                <w:rFonts w:cstheme="minorHAnsi"/>
                <w:color w:val="000000" w:themeColor="text1"/>
                <w:sz w:val="20"/>
                <w:szCs w:val="20"/>
              </w:rPr>
              <w:t xml:space="preserve"> </w:t>
            </w:r>
            <w:r w:rsidR="00545283">
              <w:rPr>
                <w:rFonts w:cstheme="minorHAnsi"/>
                <w:color w:val="000000" w:themeColor="text1"/>
                <w:sz w:val="20"/>
                <w:szCs w:val="20"/>
              </w:rPr>
              <w:t>Owners capital</w:t>
            </w:r>
          </w:p>
          <w:p w14:paraId="15E1FE57" w14:textId="253CB052" w:rsidR="00545283" w:rsidRDefault="00545283" w:rsidP="00D71A27">
            <w:pPr>
              <w:rPr>
                <w:rFonts w:cstheme="minorHAnsi"/>
                <w:color w:val="000000" w:themeColor="text1"/>
                <w:sz w:val="20"/>
                <w:szCs w:val="20"/>
              </w:rPr>
            </w:pPr>
            <w:r>
              <w:rPr>
                <w:rFonts w:cstheme="minorHAnsi"/>
                <w:color w:val="000000" w:themeColor="text1"/>
                <w:sz w:val="20"/>
                <w:szCs w:val="20"/>
              </w:rPr>
              <w:t>Retained profit</w:t>
            </w:r>
          </w:p>
          <w:p w14:paraId="2444FA28" w14:textId="50B2AF33" w:rsidR="00545283" w:rsidRDefault="00545283" w:rsidP="00D71A27">
            <w:pPr>
              <w:rPr>
                <w:rFonts w:cstheme="minorHAnsi"/>
                <w:color w:val="000000" w:themeColor="text1"/>
                <w:sz w:val="20"/>
                <w:szCs w:val="20"/>
              </w:rPr>
            </w:pPr>
            <w:r>
              <w:rPr>
                <w:rFonts w:cstheme="minorHAnsi"/>
                <w:color w:val="000000" w:themeColor="text1"/>
                <w:sz w:val="20"/>
                <w:szCs w:val="20"/>
              </w:rPr>
              <w:t>Sale of assets</w:t>
            </w:r>
          </w:p>
          <w:p w14:paraId="71F82392" w14:textId="0DE41139" w:rsidR="00545283" w:rsidRDefault="00545283" w:rsidP="00D71A27">
            <w:pPr>
              <w:rPr>
                <w:rFonts w:cstheme="minorHAnsi"/>
                <w:color w:val="000000" w:themeColor="text1"/>
                <w:sz w:val="20"/>
                <w:szCs w:val="20"/>
              </w:rPr>
            </w:pPr>
            <w:r>
              <w:rPr>
                <w:rFonts w:cstheme="minorHAnsi"/>
                <w:color w:val="000000" w:themeColor="text1"/>
                <w:sz w:val="20"/>
                <w:szCs w:val="20"/>
              </w:rPr>
              <w:t>Peer-to-peer funding</w:t>
            </w:r>
          </w:p>
          <w:p w14:paraId="017569C3" w14:textId="35996DC3" w:rsidR="00545283" w:rsidRDefault="00545283" w:rsidP="00D71A27">
            <w:pPr>
              <w:rPr>
                <w:rFonts w:cstheme="minorHAnsi"/>
                <w:color w:val="000000" w:themeColor="text1"/>
                <w:sz w:val="20"/>
                <w:szCs w:val="20"/>
              </w:rPr>
            </w:pPr>
            <w:r>
              <w:rPr>
                <w:rFonts w:cstheme="minorHAnsi"/>
                <w:color w:val="000000" w:themeColor="text1"/>
                <w:sz w:val="20"/>
                <w:szCs w:val="20"/>
              </w:rPr>
              <w:t>Business angels</w:t>
            </w:r>
          </w:p>
          <w:p w14:paraId="5A14902E" w14:textId="394C3D2D" w:rsidR="00545283" w:rsidRDefault="00545283" w:rsidP="00D71A27">
            <w:pPr>
              <w:rPr>
                <w:rFonts w:cstheme="minorHAnsi"/>
                <w:color w:val="000000" w:themeColor="text1"/>
                <w:sz w:val="20"/>
                <w:szCs w:val="20"/>
              </w:rPr>
            </w:pPr>
            <w:r>
              <w:rPr>
                <w:rFonts w:cstheme="minorHAnsi"/>
                <w:color w:val="000000" w:themeColor="text1"/>
                <w:sz w:val="20"/>
                <w:szCs w:val="20"/>
              </w:rPr>
              <w:t>Crowd funding</w:t>
            </w:r>
          </w:p>
          <w:p w14:paraId="3CD3A7F0" w14:textId="414F2909" w:rsidR="00545283" w:rsidRDefault="00545283" w:rsidP="00D71A27">
            <w:pPr>
              <w:rPr>
                <w:rFonts w:cstheme="minorHAnsi"/>
                <w:color w:val="000000" w:themeColor="text1"/>
                <w:sz w:val="20"/>
                <w:szCs w:val="20"/>
              </w:rPr>
            </w:pPr>
            <w:r>
              <w:rPr>
                <w:rFonts w:cstheme="minorHAnsi"/>
                <w:color w:val="000000" w:themeColor="text1"/>
                <w:sz w:val="20"/>
                <w:szCs w:val="20"/>
              </w:rPr>
              <w:t>Loans</w:t>
            </w:r>
          </w:p>
          <w:p w14:paraId="4FF9443C" w14:textId="1F26AF7C" w:rsidR="00545283" w:rsidRDefault="00545283" w:rsidP="00D71A27">
            <w:pPr>
              <w:rPr>
                <w:rFonts w:cstheme="minorHAnsi"/>
                <w:color w:val="000000" w:themeColor="text1"/>
                <w:sz w:val="20"/>
                <w:szCs w:val="20"/>
              </w:rPr>
            </w:pPr>
            <w:r>
              <w:rPr>
                <w:rFonts w:cstheme="minorHAnsi"/>
                <w:color w:val="000000" w:themeColor="text1"/>
                <w:sz w:val="20"/>
                <w:szCs w:val="20"/>
              </w:rPr>
              <w:t>Share capital</w:t>
            </w:r>
          </w:p>
          <w:p w14:paraId="2A26E0FE" w14:textId="6E702780" w:rsidR="00545283" w:rsidRDefault="00545283" w:rsidP="00D71A27">
            <w:pPr>
              <w:rPr>
                <w:rFonts w:cstheme="minorHAnsi"/>
                <w:color w:val="000000" w:themeColor="text1"/>
                <w:sz w:val="20"/>
                <w:szCs w:val="20"/>
              </w:rPr>
            </w:pPr>
            <w:r>
              <w:rPr>
                <w:rFonts w:cstheme="minorHAnsi"/>
                <w:color w:val="000000" w:themeColor="text1"/>
                <w:sz w:val="20"/>
                <w:szCs w:val="20"/>
              </w:rPr>
              <w:t>Venture capital</w:t>
            </w:r>
          </w:p>
          <w:p w14:paraId="5FA84240" w14:textId="1A029865" w:rsidR="00545283" w:rsidRDefault="00545283" w:rsidP="00D71A27">
            <w:pPr>
              <w:rPr>
                <w:rFonts w:cstheme="minorHAnsi"/>
                <w:color w:val="000000" w:themeColor="text1"/>
                <w:sz w:val="20"/>
                <w:szCs w:val="20"/>
              </w:rPr>
            </w:pPr>
            <w:r>
              <w:rPr>
                <w:rFonts w:cstheme="minorHAnsi"/>
                <w:color w:val="000000" w:themeColor="text1"/>
                <w:sz w:val="20"/>
                <w:szCs w:val="20"/>
              </w:rPr>
              <w:t>Overdrafts</w:t>
            </w:r>
          </w:p>
          <w:p w14:paraId="38E24D59" w14:textId="4598F776" w:rsidR="00545283" w:rsidRDefault="00545283" w:rsidP="00D71A27">
            <w:pPr>
              <w:rPr>
                <w:rFonts w:cstheme="minorHAnsi"/>
                <w:color w:val="000000" w:themeColor="text1"/>
                <w:sz w:val="20"/>
                <w:szCs w:val="20"/>
              </w:rPr>
            </w:pPr>
            <w:r>
              <w:rPr>
                <w:rFonts w:cstheme="minorHAnsi"/>
                <w:color w:val="000000" w:themeColor="text1"/>
                <w:sz w:val="20"/>
                <w:szCs w:val="20"/>
              </w:rPr>
              <w:t xml:space="preserve">Leasing </w:t>
            </w:r>
          </w:p>
          <w:p w14:paraId="185A4DD3" w14:textId="6FF376A7" w:rsidR="00545283" w:rsidRDefault="00545283" w:rsidP="00D71A27">
            <w:pPr>
              <w:rPr>
                <w:rFonts w:cstheme="minorHAnsi"/>
                <w:color w:val="000000" w:themeColor="text1"/>
                <w:sz w:val="20"/>
                <w:szCs w:val="20"/>
              </w:rPr>
            </w:pPr>
            <w:r>
              <w:rPr>
                <w:rFonts w:cstheme="minorHAnsi"/>
                <w:color w:val="000000" w:themeColor="text1"/>
                <w:sz w:val="20"/>
                <w:szCs w:val="20"/>
              </w:rPr>
              <w:t>Trade credit</w:t>
            </w:r>
          </w:p>
          <w:p w14:paraId="6A1BE997" w14:textId="09945BED" w:rsidR="00545283" w:rsidRDefault="00545283" w:rsidP="00D71A27">
            <w:pPr>
              <w:rPr>
                <w:rFonts w:cstheme="minorHAnsi"/>
                <w:color w:val="000000" w:themeColor="text1"/>
                <w:sz w:val="20"/>
                <w:szCs w:val="20"/>
              </w:rPr>
            </w:pPr>
            <w:r>
              <w:rPr>
                <w:rFonts w:cstheme="minorHAnsi"/>
                <w:color w:val="000000" w:themeColor="text1"/>
                <w:sz w:val="20"/>
                <w:szCs w:val="20"/>
              </w:rPr>
              <w:t>Grants</w:t>
            </w:r>
          </w:p>
          <w:p w14:paraId="40A3C2EB" w14:textId="76C46733" w:rsidR="00545283" w:rsidRDefault="00545283" w:rsidP="00D71A27">
            <w:pPr>
              <w:rPr>
                <w:rFonts w:cstheme="minorHAnsi"/>
                <w:color w:val="000000" w:themeColor="text1"/>
                <w:sz w:val="20"/>
                <w:szCs w:val="20"/>
              </w:rPr>
            </w:pPr>
            <w:r>
              <w:rPr>
                <w:rFonts w:cstheme="minorHAnsi"/>
                <w:color w:val="000000" w:themeColor="text1"/>
                <w:sz w:val="20"/>
                <w:szCs w:val="20"/>
              </w:rPr>
              <w:t>Limited liability</w:t>
            </w:r>
          </w:p>
          <w:p w14:paraId="67B806D0" w14:textId="7D9A75A4" w:rsidR="00545283" w:rsidRDefault="00545283" w:rsidP="00D71A27">
            <w:pPr>
              <w:rPr>
                <w:rFonts w:cstheme="minorHAnsi"/>
                <w:color w:val="000000" w:themeColor="text1"/>
                <w:sz w:val="20"/>
                <w:szCs w:val="20"/>
              </w:rPr>
            </w:pPr>
            <w:r>
              <w:rPr>
                <w:rFonts w:cstheme="minorHAnsi"/>
                <w:color w:val="000000" w:themeColor="text1"/>
                <w:sz w:val="20"/>
                <w:szCs w:val="20"/>
              </w:rPr>
              <w:t>Unlimited liability</w:t>
            </w:r>
          </w:p>
          <w:p w14:paraId="29A0160E" w14:textId="7B94A7AB" w:rsidR="00545283" w:rsidRDefault="00545283" w:rsidP="00D71A27">
            <w:pPr>
              <w:rPr>
                <w:rFonts w:cstheme="minorHAnsi"/>
                <w:color w:val="000000" w:themeColor="text1"/>
                <w:sz w:val="20"/>
                <w:szCs w:val="20"/>
              </w:rPr>
            </w:pPr>
            <w:r>
              <w:rPr>
                <w:rFonts w:cstheme="minorHAnsi"/>
                <w:color w:val="000000" w:themeColor="text1"/>
                <w:sz w:val="20"/>
                <w:szCs w:val="20"/>
              </w:rPr>
              <w:t>Business plan</w:t>
            </w:r>
          </w:p>
          <w:p w14:paraId="10F1457B" w14:textId="34064997" w:rsidR="00545283" w:rsidRDefault="00545283" w:rsidP="00D71A27">
            <w:pPr>
              <w:rPr>
                <w:rFonts w:cstheme="minorHAnsi"/>
                <w:color w:val="000000" w:themeColor="text1"/>
                <w:sz w:val="20"/>
                <w:szCs w:val="20"/>
              </w:rPr>
            </w:pPr>
            <w:r>
              <w:rPr>
                <w:rFonts w:cstheme="minorHAnsi"/>
                <w:color w:val="000000" w:themeColor="text1"/>
                <w:sz w:val="20"/>
                <w:szCs w:val="20"/>
              </w:rPr>
              <w:t>Cash flow forecast</w:t>
            </w:r>
          </w:p>
          <w:p w14:paraId="7041E3D2" w14:textId="1426D8ED" w:rsidR="00545283" w:rsidRDefault="00545283" w:rsidP="00D71A27">
            <w:pPr>
              <w:rPr>
                <w:rFonts w:cstheme="minorHAnsi"/>
                <w:color w:val="000000" w:themeColor="text1"/>
                <w:sz w:val="20"/>
                <w:szCs w:val="20"/>
              </w:rPr>
            </w:pPr>
            <w:r>
              <w:rPr>
                <w:rFonts w:cstheme="minorHAnsi"/>
                <w:color w:val="000000" w:themeColor="text1"/>
                <w:sz w:val="20"/>
                <w:szCs w:val="20"/>
              </w:rPr>
              <w:t>Net cash flow</w:t>
            </w:r>
          </w:p>
          <w:p w14:paraId="315CC7A0" w14:textId="40705D61" w:rsidR="00545283" w:rsidRDefault="00545283" w:rsidP="00D71A27">
            <w:pPr>
              <w:rPr>
                <w:rFonts w:cstheme="minorHAnsi"/>
                <w:color w:val="000000" w:themeColor="text1"/>
                <w:sz w:val="20"/>
                <w:szCs w:val="20"/>
              </w:rPr>
            </w:pPr>
            <w:r>
              <w:rPr>
                <w:rFonts w:cstheme="minorHAnsi"/>
                <w:color w:val="000000" w:themeColor="text1"/>
                <w:sz w:val="20"/>
                <w:szCs w:val="20"/>
              </w:rPr>
              <w:t>Opening balance</w:t>
            </w:r>
          </w:p>
          <w:p w14:paraId="31BB2D47" w14:textId="053183E7" w:rsidR="00545283" w:rsidRPr="00811F13" w:rsidRDefault="00545283" w:rsidP="00D71A27">
            <w:pPr>
              <w:rPr>
                <w:rFonts w:cstheme="minorHAnsi"/>
                <w:color w:val="000000" w:themeColor="text1"/>
                <w:sz w:val="20"/>
                <w:szCs w:val="20"/>
              </w:rPr>
            </w:pPr>
            <w:r>
              <w:rPr>
                <w:rFonts w:cstheme="minorHAnsi"/>
                <w:color w:val="000000" w:themeColor="text1"/>
                <w:sz w:val="20"/>
                <w:szCs w:val="20"/>
              </w:rPr>
              <w:t>Closing balance</w:t>
            </w:r>
          </w:p>
          <w:p w14:paraId="49147324" w14:textId="4BFC3F2A" w:rsidR="00C91811" w:rsidRPr="00811F13" w:rsidRDefault="00C91811" w:rsidP="005C250D">
            <w:pPr>
              <w:rPr>
                <w:rFonts w:cstheme="minorHAnsi"/>
                <w:color w:val="000000" w:themeColor="text1"/>
                <w:sz w:val="20"/>
                <w:szCs w:val="20"/>
              </w:rPr>
            </w:pPr>
          </w:p>
        </w:tc>
      </w:tr>
      <w:tr w:rsidR="008E39B4" w:rsidRPr="00F9765D" w14:paraId="70713B32" w14:textId="77777777" w:rsidTr="00545283">
        <w:trPr>
          <w:trHeight w:val="4016"/>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582E6D76" w14:textId="2A762E82" w:rsidR="00D71A27" w:rsidRDefault="00D71A27" w:rsidP="00D71A27">
            <w:r>
              <w:t xml:space="preserve">2.1.1 – Internal Finance </w:t>
            </w:r>
            <w:r w:rsidR="00E77603">
              <w:t>–</w:t>
            </w:r>
            <w:r>
              <w:t xml:space="preserve"> </w:t>
            </w:r>
            <w:r w:rsidR="00E77603">
              <w:t>Sources on internal finance that includes; owners funds</w:t>
            </w:r>
            <w:r w:rsidR="00545283">
              <w:t>, retained profits and sales of assets</w:t>
            </w:r>
          </w:p>
          <w:p w14:paraId="12E2F8A3" w14:textId="2388A895" w:rsidR="00545283" w:rsidRDefault="00545283" w:rsidP="00D71A27">
            <w:r>
              <w:t>2.1.2 – External Finance – Sources of finance includes; family and friends, banks, peer-to-peer funding, business angels, crowd funding, other businesses. Methods include; loans, share capital, venture capital, overdrafts, leasing, trade credit and grants</w:t>
            </w:r>
          </w:p>
          <w:p w14:paraId="4CB82329" w14:textId="7A73AFFC" w:rsidR="00545283" w:rsidRDefault="00545283" w:rsidP="00D71A27">
            <w:r>
              <w:t>2.1.3 – Liability – difference between limited and unlimited liability and finance appropriate for those types of liability</w:t>
            </w:r>
          </w:p>
          <w:p w14:paraId="704CD9BE" w14:textId="3C229492" w:rsidR="0037146A" w:rsidRPr="0037146A" w:rsidRDefault="00545283" w:rsidP="00C91811">
            <w:r>
              <w:t>2.1.4 – Planning – the relevance of business plans in obtaining finance, interpretation of a cash flow forecast and calculations based on changing variable and uses and limitation of cash flow forecasts</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C91811">
        <w:trPr>
          <w:trHeight w:val="1249"/>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001E2D6F" w14:textId="29997B22" w:rsidR="002A195D" w:rsidRPr="001F7779" w:rsidRDefault="00545283" w:rsidP="00545283">
            <w:pPr>
              <w:rPr>
                <w:rFonts w:cstheme="minorHAnsi"/>
                <w:color w:val="000000" w:themeColor="text1"/>
              </w:rPr>
            </w:pPr>
            <w:r>
              <w:rPr>
                <w:rFonts w:cstheme="minorHAnsi"/>
                <w:color w:val="000000" w:themeColor="text1"/>
              </w:rPr>
              <w:t>Completing exercises / case studies out of the Pearson textbook</w:t>
            </w:r>
            <w:r w:rsidR="00C91811">
              <w:rPr>
                <w:rFonts w:cstheme="minorHAnsi"/>
                <w:color w:val="000000" w:themeColor="text1"/>
              </w:rPr>
              <w:t xml:space="preserve"> </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3DF55F96" w:rsidR="00811F13" w:rsidRPr="002A195D" w:rsidRDefault="00545283" w:rsidP="00C91811">
            <w:pPr>
              <w:rPr>
                <w:rFonts w:cstheme="minorHAnsi"/>
                <w:b/>
                <w:bCs/>
                <w:color w:val="000000" w:themeColor="text1"/>
                <w:u w:val="single"/>
              </w:rPr>
            </w:pPr>
            <w:r>
              <w:rPr>
                <w:rFonts w:cstheme="minorHAnsi"/>
                <w:bCs/>
                <w:color w:val="000000" w:themeColor="text1"/>
              </w:rPr>
              <w:t>Summative assessment and worksheets</w:t>
            </w: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3F3BE1"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000A5"/>
    <w:multiLevelType w:val="multilevel"/>
    <w:tmpl w:val="AA7A8B0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1F7779"/>
    <w:rsid w:val="002A195D"/>
    <w:rsid w:val="002B0167"/>
    <w:rsid w:val="00326F13"/>
    <w:rsid w:val="00346D0E"/>
    <w:rsid w:val="0037146A"/>
    <w:rsid w:val="003E6B6F"/>
    <w:rsid w:val="003F3BE1"/>
    <w:rsid w:val="00440E6C"/>
    <w:rsid w:val="00444CB7"/>
    <w:rsid w:val="0046538E"/>
    <w:rsid w:val="004662F8"/>
    <w:rsid w:val="00487E07"/>
    <w:rsid w:val="00494022"/>
    <w:rsid w:val="004B17FA"/>
    <w:rsid w:val="00545283"/>
    <w:rsid w:val="005C250D"/>
    <w:rsid w:val="005F163F"/>
    <w:rsid w:val="005F4E99"/>
    <w:rsid w:val="007146EF"/>
    <w:rsid w:val="0076728B"/>
    <w:rsid w:val="00784057"/>
    <w:rsid w:val="00811F13"/>
    <w:rsid w:val="00821F78"/>
    <w:rsid w:val="0083335D"/>
    <w:rsid w:val="00847F4E"/>
    <w:rsid w:val="00867D25"/>
    <w:rsid w:val="008B1952"/>
    <w:rsid w:val="008E39B4"/>
    <w:rsid w:val="009061D8"/>
    <w:rsid w:val="00917E0B"/>
    <w:rsid w:val="00941820"/>
    <w:rsid w:val="00A23F48"/>
    <w:rsid w:val="00A314F1"/>
    <w:rsid w:val="00A548B4"/>
    <w:rsid w:val="00B47DF2"/>
    <w:rsid w:val="00BA646E"/>
    <w:rsid w:val="00C1340F"/>
    <w:rsid w:val="00C91811"/>
    <w:rsid w:val="00CA59AB"/>
    <w:rsid w:val="00D26324"/>
    <w:rsid w:val="00D67D54"/>
    <w:rsid w:val="00D71A27"/>
    <w:rsid w:val="00DB0006"/>
    <w:rsid w:val="00DC23A5"/>
    <w:rsid w:val="00E5371A"/>
    <w:rsid w:val="00E64F4C"/>
    <w:rsid w:val="00E77603"/>
    <w:rsid w:val="00EA3D3A"/>
    <w:rsid w:val="00EC7172"/>
    <w:rsid w:val="00F43D58"/>
    <w:rsid w:val="00F471CE"/>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15D3-E062-4391-B431-C40AE9A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A1B58-0C5F-48DD-B214-25554F7C58E7}">
  <ds:schemaRefs>
    <ds:schemaRef ds:uri="http://purl.org/dc/dcmitype/"/>
    <ds:schemaRef ds:uri="3e044cb3-0846-4a39-8369-da1e000195f9"/>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35818081-bca2-4bd4-854d-6ba26da810c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4.xml><?xml version="1.0" encoding="utf-8"?>
<ds:datastoreItem xmlns:ds="http://schemas.openxmlformats.org/officeDocument/2006/customXml" ds:itemID="{8AFEF440-E099-403C-A775-08A91146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5</cp:revision>
  <dcterms:created xsi:type="dcterms:W3CDTF">2022-05-10T12:00:00Z</dcterms:created>
  <dcterms:modified xsi:type="dcterms:W3CDTF">2022-05-12T12:51:00Z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